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E64041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233BC9BE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9"/>
        <w:gridCol w:w="1917"/>
        <w:gridCol w:w="1140"/>
        <w:gridCol w:w="1985"/>
        <w:gridCol w:w="1229"/>
      </w:tblGrid>
      <w:tr w:rsidR="009A1A51" w:rsidRPr="006B15CE" w14:paraId="5D17A8F6" w14:textId="77777777" w:rsidTr="00AD0AD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7B7467B" w14:textId="05DAFD3E" w:rsidR="009A1A51" w:rsidRPr="00E34A72" w:rsidRDefault="009A1A51" w:rsidP="00AD0AD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4A7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D15146" w:rsidRPr="00E34A7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24276C" w:rsidRPr="00E34A72">
              <w:rPr>
                <w:rFonts w:ascii="Times New Roman" w:hAnsi="Times New Roman"/>
                <w:bCs/>
                <w:sz w:val="20"/>
                <w:szCs w:val="20"/>
              </w:rPr>
              <w:t>ОАС – образовање учитеља</w:t>
            </w:r>
          </w:p>
        </w:tc>
      </w:tr>
      <w:tr w:rsidR="009A1A51" w:rsidRPr="006B15CE" w14:paraId="4364EBE0" w14:textId="77777777" w:rsidTr="00AD0AD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FB9BBC2" w14:textId="77777777" w:rsidR="009A1A51" w:rsidRPr="00E34A72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E34A7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D15146" w:rsidRPr="00E34A7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Методичка пракса </w:t>
            </w:r>
            <w:r w:rsidR="00DB30F6" w:rsidRPr="00E34A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</w:t>
            </w:r>
          </w:p>
        </w:tc>
      </w:tr>
      <w:tr w:rsidR="009A1A51" w:rsidRPr="006B15CE" w14:paraId="1F27F64F" w14:textId="77777777" w:rsidTr="00AD0AD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1B9C785" w14:textId="0D3E2F02" w:rsidR="009A1A51" w:rsidRPr="00E34A72" w:rsidRDefault="009A1A51" w:rsidP="0009234D">
            <w:pPr>
              <w:rPr>
                <w:rFonts w:asciiTheme="minorHAnsi" w:eastAsiaTheme="minorHAnsi" w:hAnsiTheme="minorHAnsi" w:cstheme="minorBidi"/>
                <w:sz w:val="20"/>
                <w:szCs w:val="20"/>
                <w:lang w:val="sr-Latn-RS"/>
              </w:rPr>
            </w:pPr>
            <w:r w:rsidRPr="00E34A72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CS"/>
              </w:rPr>
              <w:t>Наставник</w:t>
            </w:r>
            <w:r w:rsidRPr="00E34A72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/наставници</w:t>
            </w:r>
            <w:r w:rsidRPr="00E34A72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CS"/>
              </w:rPr>
              <w:t>:</w:t>
            </w:r>
            <w:r w:rsidR="00D15146" w:rsidRPr="00E34A72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CS"/>
              </w:rPr>
              <w:t xml:space="preserve"> </w:t>
            </w:r>
            <w:r w:rsidR="00CB329C" w:rsidRPr="00E34A72">
              <w:rPr>
                <w:rFonts w:ascii="Times New Roman" w:eastAsiaTheme="minorHAnsi" w:hAnsi="Times New Roman"/>
                <w:bCs/>
                <w:sz w:val="20"/>
                <w:szCs w:val="20"/>
                <w:lang w:val="sr-Cyrl-CS"/>
              </w:rPr>
              <w:t>Бранковић Драган</w:t>
            </w:r>
            <w:r w:rsidR="00CB329C" w:rsidRPr="00E34A72">
              <w:rPr>
                <w:rFonts w:ascii="Times New Roman" w:eastAsiaTheme="minorHAnsi" w:hAnsi="Times New Roman"/>
                <w:sz w:val="20"/>
                <w:szCs w:val="20"/>
              </w:rPr>
              <w:t xml:space="preserve">, </w:t>
            </w:r>
            <w:r w:rsidR="00101124" w:rsidRPr="00E34A72">
              <w:rPr>
                <w:rFonts w:ascii="Times New Roman" w:eastAsiaTheme="minorHAnsi" w:hAnsi="Times New Roman"/>
                <w:sz w:val="20"/>
                <w:szCs w:val="20"/>
              </w:rPr>
              <w:t xml:space="preserve">Живановић Владимир, </w:t>
            </w:r>
            <w:r w:rsidR="00CB329C" w:rsidRPr="00E34A72">
              <w:rPr>
                <w:rFonts w:ascii="Times New Roman" w:eastAsiaTheme="minorHAnsi" w:hAnsi="Times New Roman"/>
                <w:bCs/>
                <w:sz w:val="20"/>
                <w:szCs w:val="20"/>
              </w:rPr>
              <w:t>Павловић Марија, Сарвановић Ана</w:t>
            </w:r>
            <w:r w:rsidR="00CB329C" w:rsidRPr="00E34A72">
              <w:rPr>
                <w:rFonts w:ascii="Times New Roman" w:eastAsiaTheme="minorHAnsi" w:hAnsi="Times New Roman"/>
                <w:sz w:val="20"/>
                <w:szCs w:val="20"/>
              </w:rPr>
              <w:t xml:space="preserve">, </w:t>
            </w:r>
            <w:r w:rsidR="00D26F81" w:rsidRPr="00E34A72">
              <w:rPr>
                <w:rFonts w:ascii="Times New Roman" w:eastAsiaTheme="minorHAnsi" w:hAnsi="Times New Roman"/>
                <w:bCs/>
                <w:sz w:val="20"/>
                <w:szCs w:val="20"/>
              </w:rPr>
              <w:t>Стошић</w:t>
            </w:r>
            <w:r w:rsidR="00CB329C" w:rsidRPr="00E34A72">
              <w:rPr>
                <w:rFonts w:ascii="Times New Roman" w:eastAsiaTheme="minorHAnsi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="00CB329C" w:rsidRPr="00E34A72">
              <w:rPr>
                <w:rFonts w:ascii="Times New Roman" w:eastAsiaTheme="minorHAnsi" w:hAnsi="Times New Roman"/>
                <w:bCs/>
                <w:sz w:val="20"/>
                <w:szCs w:val="20"/>
                <w:lang w:val="sr-Cyrl-CS"/>
              </w:rPr>
              <w:t>Александра</w:t>
            </w:r>
            <w:r w:rsidR="00CB329C" w:rsidRPr="00E34A72">
              <w:rPr>
                <w:rFonts w:ascii="Times New Roman" w:eastAsiaTheme="minorHAnsi" w:hAnsi="Times New Roman"/>
                <w:sz w:val="20"/>
                <w:szCs w:val="20"/>
              </w:rPr>
              <w:t xml:space="preserve">, </w:t>
            </w:r>
            <w:r w:rsidR="00CB329C" w:rsidRPr="00E34A72">
              <w:rPr>
                <w:rFonts w:ascii="Times New Roman" w:eastAsiaTheme="minorHAnsi" w:hAnsi="Times New Roman"/>
                <w:bCs/>
                <w:sz w:val="20"/>
                <w:szCs w:val="20"/>
                <w:lang w:val="sr-Cyrl-CS"/>
              </w:rPr>
              <w:t>Зељић Маријана</w:t>
            </w:r>
            <w:r w:rsidR="00CB329C" w:rsidRPr="00E34A72">
              <w:rPr>
                <w:rFonts w:ascii="Times New Roman" w:eastAsiaTheme="minorHAnsi" w:hAnsi="Times New Roman"/>
                <w:bCs/>
                <w:sz w:val="20"/>
                <w:szCs w:val="20"/>
                <w:lang w:val="sr-Latn-RS"/>
              </w:rPr>
              <w:t xml:space="preserve">, </w:t>
            </w:r>
            <w:r w:rsidR="00CB329C" w:rsidRPr="00E34A72">
              <w:rPr>
                <w:rFonts w:ascii="Times New Roman" w:eastAsiaTheme="minorHAnsi" w:hAnsi="Times New Roman"/>
                <w:bCs/>
                <w:sz w:val="20"/>
                <w:szCs w:val="20"/>
                <w:lang w:val="sr-Cyrl-CS"/>
              </w:rPr>
              <w:t>Ђокић Оливера, Дабић Боричић Милана</w:t>
            </w:r>
            <w:r w:rsidR="00CB329C" w:rsidRPr="00E34A72">
              <w:rPr>
                <w:rFonts w:ascii="Times New Roman" w:eastAsiaTheme="minorHAnsi" w:hAnsi="Times New Roman"/>
                <w:sz w:val="20"/>
                <w:szCs w:val="20"/>
              </w:rPr>
              <w:t xml:space="preserve">, </w:t>
            </w:r>
            <w:r w:rsidR="00CB329C" w:rsidRPr="00E34A72">
              <w:rPr>
                <w:rFonts w:ascii="Times New Roman" w:eastAsiaTheme="minorHAnsi" w:hAnsi="Times New Roman"/>
                <w:bCs/>
                <w:sz w:val="20"/>
                <w:szCs w:val="20"/>
                <w:lang w:val="sr-Cyrl-CS"/>
              </w:rPr>
              <w:t>Благданић Сања</w:t>
            </w:r>
            <w:r w:rsidR="00CB329C" w:rsidRPr="00E34A72">
              <w:rPr>
                <w:rFonts w:ascii="Times New Roman" w:eastAsiaTheme="minorHAnsi" w:hAnsi="Times New Roman"/>
                <w:sz w:val="20"/>
                <w:szCs w:val="20"/>
              </w:rPr>
              <w:t xml:space="preserve">, </w:t>
            </w:r>
            <w:r w:rsidR="0047052C" w:rsidRPr="00E34A72">
              <w:rPr>
                <w:rFonts w:ascii="Times New Roman" w:eastAsiaTheme="minorHAnsi" w:hAnsi="Times New Roman"/>
                <w:bCs/>
                <w:sz w:val="20"/>
                <w:szCs w:val="20"/>
              </w:rPr>
              <w:t>Јанићијевић Валерија</w:t>
            </w:r>
            <w:r w:rsidR="0047052C" w:rsidRPr="00E34A72">
              <w:rPr>
                <w:rFonts w:ascii="Times New Roman" w:eastAsiaTheme="minorHAnsi" w:hAnsi="Times New Roman"/>
                <w:sz w:val="20"/>
                <w:szCs w:val="20"/>
              </w:rPr>
              <w:t>,</w:t>
            </w:r>
            <w:r w:rsidR="0047052C" w:rsidRPr="00E34A72">
              <w:rPr>
                <w:rFonts w:ascii="Times New Roman" w:eastAsiaTheme="minorHAnsi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CB329C" w:rsidRPr="00E34A72">
              <w:rPr>
                <w:rFonts w:ascii="Times New Roman" w:eastAsiaTheme="minorHAnsi" w:hAnsi="Times New Roman"/>
                <w:bCs/>
                <w:sz w:val="20"/>
                <w:szCs w:val="20"/>
                <w:lang w:val="sr-Cyrl-CS"/>
              </w:rPr>
              <w:t>Негру Маринел</w:t>
            </w:r>
            <w:r w:rsidR="00CB329C" w:rsidRPr="00E34A72">
              <w:rPr>
                <w:rFonts w:asciiTheme="minorHAnsi" w:eastAsiaTheme="minorHAnsi" w:hAnsiTheme="minorHAnsi" w:cstheme="minorBidi"/>
                <w:sz w:val="20"/>
                <w:szCs w:val="20"/>
              </w:rPr>
              <w:t xml:space="preserve"> </w:t>
            </w:r>
          </w:p>
        </w:tc>
      </w:tr>
      <w:tr w:rsidR="009A1A51" w:rsidRPr="006B15CE" w14:paraId="1D62DF61" w14:textId="77777777" w:rsidTr="00AD0AD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B2108FE" w14:textId="77777777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D15146" w:rsidRPr="006B15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15146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9A1A51" w:rsidRPr="006B15CE" w14:paraId="70DD254A" w14:textId="77777777" w:rsidTr="00AD0AD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5203D50" w14:textId="77777777" w:rsidR="009A1A51" w:rsidRPr="006B15CE" w:rsidRDefault="009A1A51" w:rsidP="00D1514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D15146" w:rsidRPr="006B15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15146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</w:p>
        </w:tc>
      </w:tr>
      <w:tr w:rsidR="009A1A51" w:rsidRPr="006B15CE" w14:paraId="3C1FBC05" w14:textId="77777777" w:rsidTr="00AD0AD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841838C" w14:textId="77777777" w:rsidR="0033042C" w:rsidRDefault="009A1A51" w:rsidP="0033042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6B15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D15146" w:rsidRPr="006B15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3042C">
              <w:rPr>
                <w:rFonts w:ascii="Times New Roman" w:hAnsi="Times New Roman"/>
                <w:bCs/>
                <w:sz w:val="20"/>
                <w:szCs w:val="20"/>
              </w:rPr>
              <w:t>Све о условности видети у Режиму студија:</w:t>
            </w:r>
          </w:p>
          <w:p w14:paraId="7FE62B80" w14:textId="14607930" w:rsidR="009A1A51" w:rsidRPr="006B15CE" w:rsidRDefault="0033042C" w:rsidP="0033042C">
            <w:pPr>
              <w:tabs>
                <w:tab w:val="left" w:pos="567"/>
              </w:tabs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hyperlink r:id="rId4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9A1A51" w:rsidRPr="006B15CE" w14:paraId="3AC95A27" w14:textId="77777777" w:rsidTr="00AD0AD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87CE2A9" w14:textId="77777777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5A1034E0" w14:textId="747139FC" w:rsidR="009A1A51" w:rsidRPr="006B15CE" w:rsidRDefault="00DB30F6" w:rsidP="004A3E91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B15CE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sr-Cyrl-CS"/>
              </w:rPr>
              <w:t>Циљ</w:t>
            </w:r>
            <w:r w:rsidRPr="006B15CE">
              <w:rPr>
                <w:rFonts w:ascii="Times New Roman" w:hAnsi="Times New Roman"/>
                <w:color w:val="FF0000"/>
                <w:spacing w:val="5"/>
                <w:sz w:val="20"/>
                <w:szCs w:val="20"/>
                <w:lang w:val="sr-Cyrl-CS"/>
              </w:rPr>
              <w:t xml:space="preserve"> </w:t>
            </w:r>
            <w:r w:rsidR="00DA3F63" w:rsidRPr="006B15CE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sr-Cyrl-CS"/>
              </w:rPr>
              <w:t>М</w:t>
            </w:r>
            <w:r w:rsidRPr="006B15CE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sr-Cyrl-CS"/>
              </w:rPr>
              <w:t>етодичке</w:t>
            </w:r>
            <w:r w:rsidRPr="006B15CE">
              <w:rPr>
                <w:rFonts w:ascii="Times New Roman" w:hAnsi="Times New Roman"/>
                <w:color w:val="FF0000"/>
                <w:spacing w:val="5"/>
                <w:sz w:val="20"/>
                <w:szCs w:val="20"/>
                <w:lang w:val="sr-Cyrl-CS"/>
              </w:rPr>
              <w:t xml:space="preserve"> </w:t>
            </w:r>
            <w:r w:rsidRPr="006B15CE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sr-Cyrl-CS"/>
              </w:rPr>
              <w:t xml:space="preserve">праксе </w:t>
            </w:r>
            <w:r w:rsidR="00DA3F63" w:rsidRPr="006B15CE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en-US"/>
              </w:rPr>
              <w:t>I</w:t>
            </w:r>
            <w:r w:rsidR="00DA3F63" w:rsidRPr="00C131F8">
              <w:rPr>
                <w:rFonts w:ascii="Times New Roman" w:hAnsi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6B15CE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sr-Cyrl-CS"/>
              </w:rPr>
              <w:t>је да студен</w:t>
            </w:r>
            <w:r w:rsidR="00DA3F63" w:rsidRPr="006B15CE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sr-Cyrl-CS"/>
              </w:rPr>
              <w:t>ти</w:t>
            </w:r>
            <w:r w:rsidR="008A2481" w:rsidRPr="006B15CE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sr-Cyrl-CS"/>
              </w:rPr>
              <w:t>,</w:t>
            </w:r>
            <w:r w:rsidR="00DA3F63" w:rsidRPr="006B15CE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sr-Cyrl-CS"/>
              </w:rPr>
              <w:t xml:space="preserve"> на основу стечених</w:t>
            </w:r>
            <w:r w:rsidRPr="006B15CE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sr-Cyrl-CS"/>
              </w:rPr>
              <w:t xml:space="preserve"> теоријских и практичних </w:t>
            </w:r>
            <w:r w:rsidR="002938E2"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>знања из методика</w:t>
            </w:r>
            <w:r w:rsidR="00DA3F63" w:rsidRPr="00C131F8">
              <w:rPr>
                <w:rFonts w:ascii="Times New Roman" w:hAnsi="Times New Roman"/>
                <w:color w:val="000000"/>
                <w:spacing w:val="10"/>
                <w:sz w:val="20"/>
                <w:szCs w:val="20"/>
              </w:rPr>
              <w:t xml:space="preserve"> </w:t>
            </w:r>
            <w:r w:rsidR="00DA3F63"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en-US"/>
              </w:rPr>
              <w:t>I</w:t>
            </w:r>
            <w:r w:rsidR="008A2481"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</w:rPr>
              <w:t>,</w:t>
            </w:r>
            <w:r w:rsidR="002938E2"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 xml:space="preserve"> прате рад </w:t>
            </w:r>
            <w:r w:rsidR="00DA3F63"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</w:rPr>
              <w:t>учитеља</w:t>
            </w:r>
            <w:r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 xml:space="preserve"> и активности </w:t>
            </w:r>
            <w:r w:rsidR="00DA3F63"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>ученика</w:t>
            </w:r>
            <w:r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 xml:space="preserve"> у различитим </w:t>
            </w:r>
            <w:r w:rsidR="00B650DE"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 xml:space="preserve">областима </w:t>
            </w:r>
            <w:r w:rsidR="00DA3F63"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>образовно-васпитног</w:t>
            </w:r>
            <w:r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 xml:space="preserve"> рада</w:t>
            </w:r>
            <w:r w:rsidR="00B650DE"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 xml:space="preserve"> (наставним и ваннаставним)</w:t>
            </w:r>
            <w:r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 xml:space="preserve">, да </w:t>
            </w:r>
            <w:r w:rsidR="008A2481"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 xml:space="preserve">посматрају, идентификују и </w:t>
            </w:r>
            <w:r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анализирају различите моделе</w:t>
            </w:r>
            <w:r w:rsidR="008A2481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припреме и</w:t>
            </w:r>
            <w:r w:rsidR="004A3E91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реализације </w:t>
            </w:r>
            <w:r w:rsidR="00B650DE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наставних предмета у првом циклу</w:t>
            </w:r>
            <w:r w:rsidR="004A3E91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су основног образовања и васпита</w:t>
            </w:r>
            <w:r w:rsidR="00B650DE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ња.</w:t>
            </w:r>
            <w:r w:rsidR="002938E2" w:rsidRPr="006B15C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9A1A51" w:rsidRPr="006B15CE" w14:paraId="01D97D48" w14:textId="77777777" w:rsidTr="00AD0AD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9946FC5" w14:textId="77777777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2E90BE18" w14:textId="3F54A2FF" w:rsidR="009A1A51" w:rsidRPr="006B15CE" w:rsidRDefault="008007C8" w:rsidP="000028C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>Очекује се да ће се студенти</w:t>
            </w:r>
            <w:r w:rsidR="00715595"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>,</w:t>
            </w:r>
            <w:r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 xml:space="preserve"> на основу </w:t>
            </w:r>
            <w:r w:rsidR="00715595"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>теоријских и практичних сазнања,</w:t>
            </w:r>
            <w:r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 xml:space="preserve"> </w:t>
            </w:r>
            <w:r w:rsidRPr="006B15C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упознати са руковођењем, организацијом и методичким радом </w:t>
            </w:r>
            <w:r w:rsidR="00715595" w:rsidRPr="006B15C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учитеља,</w:t>
            </w:r>
            <w:r w:rsidRPr="006B15C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с циљем </w:t>
            </w:r>
            <w:r w:rsidRPr="006B15CE">
              <w:rPr>
                <w:rFonts w:ascii="Times New Roman" w:hAnsi="Times New Roman"/>
                <w:sz w:val="20"/>
                <w:szCs w:val="20"/>
                <w:lang w:val="ru-RU"/>
              </w:rPr>
              <w:t>формирања знања и вештин</w:t>
            </w:r>
            <w:r w:rsidR="008956DC" w:rsidRPr="006B15CE">
              <w:rPr>
                <w:rFonts w:ascii="Times New Roman" w:hAnsi="Times New Roman"/>
                <w:sz w:val="20"/>
                <w:szCs w:val="20"/>
                <w:lang w:val="sr-Latn-RS"/>
              </w:rPr>
              <w:t>a</w:t>
            </w:r>
            <w:r w:rsidRPr="006B15C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 самостално методичко руковођење </w:t>
            </w:r>
            <w:r w:rsidR="007E1222" w:rsidRPr="006B15C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наставним процесом</w:t>
            </w:r>
            <w:r w:rsidRPr="006B15C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 </w:t>
            </w:r>
            <w:r w:rsidR="00715595" w:rsidRPr="006B15C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млађим разредима основне школе. Очекује се да студенти буду оспособљени за: планирање и извођење појединих етапа наставног часа; за израду наставних средстава и коришћење различитих информационих технологија, као и техничких и помоћних средстава; израду оперативних планова рада за појединачне наставне предмете. </w:t>
            </w:r>
          </w:p>
        </w:tc>
      </w:tr>
      <w:tr w:rsidR="009A1A51" w:rsidRPr="006B15CE" w14:paraId="21BE07E7" w14:textId="77777777" w:rsidTr="00AD0AD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FA7EF7A" w14:textId="77777777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101154E1" w14:textId="03F1E5DA" w:rsidR="004A3E91" w:rsidRPr="006B15CE" w:rsidRDefault="004A3E91" w:rsidP="008B773D">
            <w:pPr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</w:p>
          <w:p w14:paraId="389AD744" w14:textId="23414150" w:rsidR="007E1222" w:rsidRPr="006B15CE" w:rsidRDefault="007E1222" w:rsidP="008B773D">
            <w:pPr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Програмом праксе предвиђено је да студенти присуствују часовима током којих би систематски посматрали, идентификовали, анализирали и евалуирали </w:t>
            </w:r>
            <w:r w:rsidR="004A3E91" w:rsidRPr="006B15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наставне часове</w:t>
            </w:r>
            <w:r w:rsidRPr="006B15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које реализује учитељ у оквиру обавезних наставних предмета. Пракса би се изводила у складу са специфичностима захтева појединачних методика </w:t>
            </w:r>
            <w:r w:rsidRPr="006B15CE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I</w:t>
            </w:r>
            <w:r w:rsidRPr="006B15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</w:p>
          <w:p w14:paraId="2741222C" w14:textId="77777777" w:rsidR="007E1222" w:rsidRPr="006B15CE" w:rsidRDefault="007E1222" w:rsidP="008B773D">
            <w:pPr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Структура писаних припрема за реализацију наставе појединачних наставних предмета.</w:t>
            </w:r>
          </w:p>
          <w:p w14:paraId="08C8BCFE" w14:textId="19735688" w:rsidR="007E1222" w:rsidRPr="006B15CE" w:rsidRDefault="007E1222" w:rsidP="008B773D">
            <w:pPr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Израда наставних средстава и</w:t>
            </w:r>
            <w:r w:rsidR="004A3E91" w:rsidRPr="006B15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њихова</w:t>
            </w:r>
            <w:r w:rsidRPr="006B15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адекватна методичка примена.</w:t>
            </w:r>
          </w:p>
          <w:p w14:paraId="180708EF" w14:textId="77777777" w:rsidR="007E1222" w:rsidRPr="006B15CE" w:rsidRDefault="007E1222" w:rsidP="008B773D">
            <w:pPr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Примена информационих технологија у процесу наставе.</w:t>
            </w:r>
          </w:p>
          <w:p w14:paraId="60EE7630" w14:textId="77777777" w:rsidR="007E1222" w:rsidRPr="006B15CE" w:rsidRDefault="007E1222" w:rsidP="008B773D">
            <w:pPr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Посматрање, анализа и евалуација наставних часова у млађим разредима основне школе. </w:t>
            </w:r>
          </w:p>
          <w:p w14:paraId="37390693" w14:textId="17E6F2DD" w:rsidR="00362477" w:rsidRPr="006B15CE" w:rsidRDefault="002938E2" w:rsidP="004A3E9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color w:val="0563C1" w:themeColor="hyperlink"/>
                <w:sz w:val="20"/>
                <w:szCs w:val="20"/>
                <w:u w:val="single"/>
              </w:rPr>
            </w:pPr>
            <w:r w:rsidRPr="006B15CE">
              <w:rPr>
                <w:rFonts w:ascii="Times New Roman" w:hAnsi="Times New Roman"/>
                <w:iCs/>
                <w:sz w:val="20"/>
                <w:szCs w:val="20"/>
              </w:rPr>
              <w:t>Детаљније:</w:t>
            </w:r>
            <w:r w:rsidRPr="006B15C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Информатор о реализацији методичких вежби и методичких пракса студената Учитељског факултета Универзитета у Београду</w:t>
            </w:r>
            <w:r w:rsidRPr="006B15CE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hyperlink r:id="rId5" w:history="1">
              <w:r w:rsidRPr="006B15CE">
                <w:rPr>
                  <w:rStyle w:val="Hyperlink"/>
                  <w:rFonts w:ascii="Times New Roman" w:hAnsi="Times New Roman"/>
                  <w:iCs/>
                  <w:sz w:val="20"/>
                  <w:szCs w:val="20"/>
                </w:rPr>
                <w:t>http://www.uf.bg.ac.rs/wp-content/uploads/2020/01/informator.pdf</w:t>
              </w:r>
            </w:hyperlink>
          </w:p>
        </w:tc>
      </w:tr>
      <w:tr w:rsidR="009A1A51" w:rsidRPr="006B15CE" w14:paraId="71CE4027" w14:textId="77777777" w:rsidTr="00AD0AD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241DBDF" w14:textId="77777777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2FAF43F1" w14:textId="4CCE1D76" w:rsidR="009A1A51" w:rsidRPr="00C131F8" w:rsidRDefault="004A3E9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Л</w:t>
            </w:r>
            <w:r w:rsidR="008B773D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итература са методика </w:t>
            </w:r>
            <w:r w:rsidR="008B773D" w:rsidRPr="006B15C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</w:t>
            </w:r>
            <w:r w:rsidR="008B773D" w:rsidRPr="00C131F8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9A1A51" w:rsidRPr="006B15CE" w14:paraId="2AFE4F5C" w14:textId="77777777" w:rsidTr="00AD0AD7">
        <w:trPr>
          <w:trHeight w:val="227"/>
          <w:jc w:val="center"/>
        </w:trPr>
        <w:tc>
          <w:tcPr>
            <w:tcW w:w="3079" w:type="dxa"/>
          </w:tcPr>
          <w:p w14:paraId="107FFC93" w14:textId="77777777" w:rsidR="009A1A51" w:rsidRPr="00DF534A" w:rsidRDefault="00B00925" w:rsidP="008B773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DF53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="009A1A51" w:rsidRPr="00DF534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  <w:p w14:paraId="1909562B" w14:textId="05166CD2" w:rsidR="00B00925" w:rsidRPr="006B15CE" w:rsidRDefault="00B00925" w:rsidP="008B773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57" w:type="dxa"/>
            <w:gridSpan w:val="2"/>
          </w:tcPr>
          <w:p w14:paraId="163B5D08" w14:textId="77777777" w:rsidR="009A1A51" w:rsidRPr="006B15CE" w:rsidRDefault="009A1A51" w:rsidP="008B773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</w:p>
        </w:tc>
        <w:tc>
          <w:tcPr>
            <w:tcW w:w="3214" w:type="dxa"/>
            <w:gridSpan w:val="2"/>
          </w:tcPr>
          <w:p w14:paraId="7E6CB23A" w14:textId="55E79680" w:rsidR="009A1A51" w:rsidRPr="006B15CE" w:rsidRDefault="0008291D" w:rsidP="002967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Остали часови</w:t>
            </w:r>
            <w:r w:rsidR="009A1A51" w:rsidRPr="006B15C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:</w:t>
            </w:r>
            <w:r w:rsidR="00DF534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96743"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6B15CE" w14:paraId="50E619ED" w14:textId="77777777" w:rsidTr="00AD0AD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93752A9" w14:textId="77777777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5A6B2038" w14:textId="77777777" w:rsidR="009A1A51" w:rsidRPr="006B15CE" w:rsidRDefault="00D45620" w:rsidP="008B773D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sz w:val="20"/>
                <w:szCs w:val="20"/>
              </w:rPr>
              <w:t xml:space="preserve">Систематско посматрање, анализа и евалуација </w:t>
            </w:r>
            <w:r w:rsidR="00DA3F63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образовно-васпитног</w:t>
            </w:r>
            <w:r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рада у </w:t>
            </w:r>
            <w:r w:rsidR="008B773D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основној школи</w:t>
            </w:r>
            <w:r w:rsidRPr="006B15C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складу са специфичностима појединaчних методика </w:t>
            </w:r>
            <w:r w:rsidRPr="006B15C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6B15CE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  <w:p w14:paraId="18274919" w14:textId="4866AB28" w:rsidR="004A3E91" w:rsidRPr="006B15CE" w:rsidRDefault="004A3E91" w:rsidP="004A3E9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sz w:val="20"/>
                <w:szCs w:val="20"/>
                <w:lang w:val="sr-Cyrl-CS"/>
              </w:rPr>
              <w:t>Практичан рад (у школи).</w:t>
            </w:r>
          </w:p>
          <w:p w14:paraId="362C1468" w14:textId="25C0FECA" w:rsidR="004A3E91" w:rsidRPr="006B15CE" w:rsidRDefault="004A3E91" w:rsidP="004A3E9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sz w:val="20"/>
                <w:szCs w:val="20"/>
                <w:lang w:val="sr-Cyrl-CS"/>
              </w:rPr>
              <w:t>Менторски рад.</w:t>
            </w:r>
          </w:p>
          <w:p w14:paraId="2A7B2278" w14:textId="71A602E4" w:rsidR="004A3E91" w:rsidRPr="006B15CE" w:rsidRDefault="004A3E91" w:rsidP="004A3E9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highlight w:val="yellow"/>
                <w:lang w:val="sr-Cyrl-CS"/>
              </w:rPr>
            </w:pPr>
            <w:r w:rsidRPr="006B15CE">
              <w:rPr>
                <w:rFonts w:ascii="Times New Roman" w:hAnsi="Times New Roman"/>
                <w:sz w:val="20"/>
                <w:szCs w:val="20"/>
                <w:lang w:val="sr-Cyrl-CS"/>
              </w:rPr>
              <w:t>Извештаји (дневници праксе).</w:t>
            </w:r>
          </w:p>
        </w:tc>
      </w:tr>
      <w:tr w:rsidR="009A1A51" w:rsidRPr="006B15CE" w14:paraId="39750768" w14:textId="77777777" w:rsidTr="00AD0AD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67D8C1D" w14:textId="7496BC42" w:rsidR="009A1A51" w:rsidRPr="006B15CE" w:rsidRDefault="00AD0AD7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6B15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6B15CE" w14:paraId="2545A142" w14:textId="77777777" w:rsidTr="00AD0AD7">
        <w:trPr>
          <w:trHeight w:val="227"/>
          <w:jc w:val="center"/>
        </w:trPr>
        <w:tc>
          <w:tcPr>
            <w:tcW w:w="3079" w:type="dxa"/>
          </w:tcPr>
          <w:p w14:paraId="59A9F693" w14:textId="77777777" w:rsidR="009A1A51" w:rsidRPr="006B15CE" w:rsidRDefault="009A1A51" w:rsidP="000E04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17" w:type="dxa"/>
          </w:tcPr>
          <w:p w14:paraId="0F18609F" w14:textId="55865112" w:rsidR="009A1A51" w:rsidRPr="006B15CE" w:rsidRDefault="009A1A51" w:rsidP="000E04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5" w:type="dxa"/>
            <w:gridSpan w:val="2"/>
            <w:shd w:val="clear" w:color="auto" w:fill="auto"/>
          </w:tcPr>
          <w:p w14:paraId="353F6DC2" w14:textId="77777777" w:rsidR="009A1A51" w:rsidRPr="006B15CE" w:rsidRDefault="009A1A51" w:rsidP="000E04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</w:tcPr>
          <w:p w14:paraId="5D627594" w14:textId="77777777" w:rsidR="009A1A51" w:rsidRPr="006B15CE" w:rsidRDefault="009A1A51" w:rsidP="000E04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6B15CE" w14:paraId="0B6010A8" w14:textId="77777777" w:rsidTr="00AD0AD7">
        <w:trPr>
          <w:trHeight w:val="227"/>
          <w:jc w:val="center"/>
        </w:trPr>
        <w:tc>
          <w:tcPr>
            <w:tcW w:w="3079" w:type="dxa"/>
            <w:vAlign w:val="center"/>
          </w:tcPr>
          <w:p w14:paraId="7B48296E" w14:textId="77777777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17" w:type="dxa"/>
            <w:vAlign w:val="center"/>
          </w:tcPr>
          <w:p w14:paraId="1A6A539B" w14:textId="77777777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5" w:type="dxa"/>
            <w:gridSpan w:val="2"/>
            <w:shd w:val="clear" w:color="auto" w:fill="auto"/>
            <w:vAlign w:val="center"/>
          </w:tcPr>
          <w:p w14:paraId="7C16117C" w14:textId="77777777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5A9BA61" w14:textId="77777777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6B15CE" w14:paraId="7AF2613D" w14:textId="77777777" w:rsidTr="00AD0AD7">
        <w:trPr>
          <w:trHeight w:val="227"/>
          <w:jc w:val="center"/>
        </w:trPr>
        <w:tc>
          <w:tcPr>
            <w:tcW w:w="3079" w:type="dxa"/>
            <w:vAlign w:val="center"/>
          </w:tcPr>
          <w:p w14:paraId="1FA841E2" w14:textId="736659B5" w:rsidR="004A3E91" w:rsidRPr="006B15CE" w:rsidRDefault="009A1A51" w:rsidP="004A3E9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15CE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  <w:r w:rsidR="004A3E91" w:rsidRPr="006B15C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– Извештај о реализованим задацима Методичке праксе </w:t>
            </w:r>
            <w:r w:rsidR="004A3E91" w:rsidRPr="006B15C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="004A3E91" w:rsidRPr="006B15C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F6BA26B" w14:textId="14F44CED" w:rsidR="009A1A51" w:rsidRPr="006B15CE" w:rsidRDefault="004A3E91" w:rsidP="004A3E9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sz w:val="20"/>
                <w:szCs w:val="20"/>
              </w:rPr>
              <w:t xml:space="preserve">(писане припреме и други захтеви методика </w:t>
            </w:r>
            <w:r w:rsidRPr="006B15C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6B15C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917" w:type="dxa"/>
            <w:vAlign w:val="center"/>
          </w:tcPr>
          <w:p w14:paraId="5F42D536" w14:textId="23762B52" w:rsidR="009A1A51" w:rsidRPr="006B15CE" w:rsidRDefault="00F44284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70</w:t>
            </w:r>
          </w:p>
        </w:tc>
        <w:tc>
          <w:tcPr>
            <w:tcW w:w="3125" w:type="dxa"/>
            <w:gridSpan w:val="2"/>
            <w:shd w:val="clear" w:color="auto" w:fill="auto"/>
            <w:vAlign w:val="center"/>
          </w:tcPr>
          <w:p w14:paraId="21FA59A7" w14:textId="0B5A41CD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AD0AD7" w:rsidRPr="006B15CE">
              <w:rPr>
                <w:rFonts w:ascii="Times New Roman" w:hAnsi="Times New Roman"/>
                <w:sz w:val="20"/>
                <w:szCs w:val="20"/>
              </w:rPr>
              <w:t>и</w:t>
            </w:r>
            <w:r w:rsidRPr="006B15CE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1C4E17C3" w14:textId="577B5D9E" w:rsidR="009A1A51" w:rsidRPr="00F44284" w:rsidRDefault="00F44284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F4428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6B15CE" w14:paraId="004BE4A0" w14:textId="77777777" w:rsidTr="00AD0AD7">
        <w:trPr>
          <w:trHeight w:val="227"/>
          <w:jc w:val="center"/>
        </w:trPr>
        <w:tc>
          <w:tcPr>
            <w:tcW w:w="3079" w:type="dxa"/>
            <w:vAlign w:val="center"/>
          </w:tcPr>
          <w:p w14:paraId="3F89535A" w14:textId="77777777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17" w:type="dxa"/>
            <w:vAlign w:val="center"/>
          </w:tcPr>
          <w:p w14:paraId="124F76A5" w14:textId="77777777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5" w:type="dxa"/>
            <w:gridSpan w:val="2"/>
            <w:shd w:val="clear" w:color="auto" w:fill="auto"/>
            <w:vAlign w:val="center"/>
          </w:tcPr>
          <w:p w14:paraId="0D874E58" w14:textId="4036A4BA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1AD53480" w14:textId="77777777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6B15CE" w14:paraId="33022531" w14:textId="77777777" w:rsidTr="00AD0AD7">
        <w:trPr>
          <w:trHeight w:val="227"/>
          <w:jc w:val="center"/>
        </w:trPr>
        <w:tc>
          <w:tcPr>
            <w:tcW w:w="3079" w:type="dxa"/>
            <w:vAlign w:val="center"/>
          </w:tcPr>
          <w:p w14:paraId="7A8E8498" w14:textId="77777777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17" w:type="dxa"/>
            <w:vAlign w:val="center"/>
          </w:tcPr>
          <w:p w14:paraId="4881BD72" w14:textId="77777777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5" w:type="dxa"/>
            <w:gridSpan w:val="2"/>
            <w:shd w:val="clear" w:color="auto" w:fill="auto"/>
            <w:vAlign w:val="center"/>
          </w:tcPr>
          <w:p w14:paraId="344D9ACD" w14:textId="77777777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203882E4" w14:textId="77777777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06251B05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52CC859C" w14:textId="77777777" w:rsidR="00275438" w:rsidRPr="00275438" w:rsidRDefault="00275438" w:rsidP="00275438">
      <w:pPr>
        <w:rPr>
          <w:color w:val="FF0000"/>
        </w:rPr>
      </w:pPr>
    </w:p>
    <w:sectPr w:rsidR="00275438" w:rsidRPr="00275438" w:rsidSect="0080507D">
      <w:pgSz w:w="12240" w:h="15840"/>
      <w:pgMar w:top="426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028C0"/>
    <w:rsid w:val="0001307C"/>
    <w:rsid w:val="0008291D"/>
    <w:rsid w:val="0009234D"/>
    <w:rsid w:val="000E040A"/>
    <w:rsid w:val="00101124"/>
    <w:rsid w:val="00191BA8"/>
    <w:rsid w:val="001E0846"/>
    <w:rsid w:val="001F54E1"/>
    <w:rsid w:val="0024276C"/>
    <w:rsid w:val="00275438"/>
    <w:rsid w:val="002938E2"/>
    <w:rsid w:val="00296743"/>
    <w:rsid w:val="002A4637"/>
    <w:rsid w:val="002E6724"/>
    <w:rsid w:val="0033042C"/>
    <w:rsid w:val="00362477"/>
    <w:rsid w:val="0047052C"/>
    <w:rsid w:val="004A3E91"/>
    <w:rsid w:val="004C311D"/>
    <w:rsid w:val="0067289D"/>
    <w:rsid w:val="006B15CE"/>
    <w:rsid w:val="00715595"/>
    <w:rsid w:val="007E1222"/>
    <w:rsid w:val="008007C8"/>
    <w:rsid w:val="0080507D"/>
    <w:rsid w:val="00874225"/>
    <w:rsid w:val="008956DC"/>
    <w:rsid w:val="008A2481"/>
    <w:rsid w:val="008B773D"/>
    <w:rsid w:val="00912904"/>
    <w:rsid w:val="00981ED7"/>
    <w:rsid w:val="009A1A51"/>
    <w:rsid w:val="00AD0AD7"/>
    <w:rsid w:val="00B00925"/>
    <w:rsid w:val="00B650DE"/>
    <w:rsid w:val="00C131F8"/>
    <w:rsid w:val="00C53BB1"/>
    <w:rsid w:val="00C6166D"/>
    <w:rsid w:val="00CB329C"/>
    <w:rsid w:val="00D15146"/>
    <w:rsid w:val="00D26F81"/>
    <w:rsid w:val="00D45620"/>
    <w:rsid w:val="00DA3F63"/>
    <w:rsid w:val="00DB30F6"/>
    <w:rsid w:val="00DF534A"/>
    <w:rsid w:val="00E25806"/>
    <w:rsid w:val="00E34A72"/>
    <w:rsid w:val="00F44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80F38C"/>
  <w15:chartTrackingRefBased/>
  <w15:docId w15:val="{9E10DEC2-41E2-4B3D-B473-D12E0614C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38E2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53B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3BB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3BB1"/>
    <w:rPr>
      <w:rFonts w:ascii="Calibri" w:eastAsia="Calibri" w:hAnsi="Calibri" w:cs="Times New Roman"/>
      <w:sz w:val="20"/>
      <w:szCs w:val="20"/>
      <w:lang w:val="sr-Cyrl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3B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3BB1"/>
    <w:rPr>
      <w:rFonts w:ascii="Calibri" w:eastAsia="Calibri" w:hAnsi="Calibri" w:cs="Times New Roman"/>
      <w:b/>
      <w:bCs/>
      <w:sz w:val="20"/>
      <w:szCs w:val="20"/>
      <w:lang w:val="sr-Cyrl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BB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3BB1"/>
    <w:rPr>
      <w:rFonts w:ascii="Segoe UI" w:eastAsia="Calibri" w:hAnsi="Segoe UI" w:cs="Segoe UI"/>
      <w:sz w:val="18"/>
      <w:szCs w:val="18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16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uf.bg.ac.rs/wp-content/uploads/2020/01/informator.pdf" TargetMode="External"/><Relationship Id="rId4" Type="http://schemas.openxmlformats.org/officeDocument/2006/relationships/hyperlink" Target="http://www.uf.bg.ac.rs/wp-content/uploads/2011/06/REZIM-STUDIJ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20</cp:revision>
  <cp:lastPrinted>2024-02-22T12:01:00Z</cp:lastPrinted>
  <dcterms:created xsi:type="dcterms:W3CDTF">2020-06-28T17:09:00Z</dcterms:created>
  <dcterms:modified xsi:type="dcterms:W3CDTF">2024-02-26T12:55:00Z</dcterms:modified>
</cp:coreProperties>
</file>